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40" w:lineRule="exact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spacing w:line="52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罗连才，</w:t>
      </w:r>
      <w:r>
        <w:rPr>
          <w:rFonts w:hint="eastAsia" w:ascii="仿宋" w:hAnsi="仿宋" w:eastAsia="仿宋" w:cs="仿宋_GB2312"/>
          <w:bCs/>
          <w:sz w:val="32"/>
          <w:szCs w:val="32"/>
        </w:rPr>
        <w:t>男，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1971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小学文化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罗连才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罗连才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napToGrid w:val="0"/>
        <w:spacing w:line="56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520" w:lineRule="exact"/>
        <w:ind w:left="4620" w:leftChars="2200" w:firstLine="1440" w:firstLineChars="4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520" w:lineRule="exact"/>
        <w:ind w:left="4620" w:leftChars="2200" w:firstLine="1120" w:firstLineChars="35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p/>
    <w:p/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54F71"/>
    <w:rsid w:val="15706E28"/>
    <w:rsid w:val="29D54F71"/>
    <w:rsid w:val="5AFB7177"/>
    <w:rsid w:val="7C51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2025-09-28T01:37:00Z</dcterms:created>
  <dc:creator>办案中心</dc:creator>
  <cp:lastModifiedBy>lenovo</cp:lastModifiedBy>
  <dcterms:modified xsi:type="dcterms:W3CDTF">2025-10-22T07:43:20Z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